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0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50"/>
        <w:gridCol w:w="1117"/>
        <w:gridCol w:w="1383"/>
        <w:gridCol w:w="1084"/>
        <w:gridCol w:w="1033"/>
        <w:gridCol w:w="983"/>
        <w:gridCol w:w="1100"/>
        <w:gridCol w:w="1084"/>
        <w:gridCol w:w="1333"/>
        <w:gridCol w:w="1217"/>
        <w:gridCol w:w="1150"/>
        <w:gridCol w:w="1116"/>
        <w:gridCol w:w="108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5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color w:val="auto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首届中英STEAM创新作品展示竞技赛（国际总决赛）日程安排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时间</w:t>
            </w: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both"/>
              <w:rPr>
                <w:b/>
                <w:bCs/>
                <w:color w:val="auto"/>
                <w:rtl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7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31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1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3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5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6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7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9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10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11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b/>
                <w:bCs/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12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09:30- 12:30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color w:val="auto"/>
                <w:rtl w:val="0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从温暖的家出发飞往科技的海洋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到达英国开始科技之旅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学术讨论：牛津学长分享牛津特色世界顶级专业哲学、政治与经济学专业，及领导型人才的培养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参观游览丘吉尔庄园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国王学院参观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rtl w:val="0"/>
                <w:lang w:val="en-US" w:eastAsia="zh-CN"/>
              </w:rPr>
              <w:t>学习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 xml:space="preserve"> 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学术讨论：数学中的基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 w:eastAsia="zh-CN"/>
              </w:rPr>
              <w:t>于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问题学习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参观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大英博物馆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自然历史博物馆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</w:rPr>
              <w:t>圣詹姆斯公园/摄政街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参观威斯敏斯特宫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大本钟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rtl w:val="0"/>
                <w:lang w:val="zh-TW" w:eastAsia="zh-TW"/>
              </w:rPr>
              <w:t>国会大厦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参观英格兰足球超级联赛阿森纳的主场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color="0000FF"/>
                <w:rtl w:val="0"/>
                <w:lang w:val="en-US"/>
              </w:rPr>
              <w:t>-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酋长球场和足球相关的活动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中英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STEAM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国际创新大赛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-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zh-TW" w:eastAsia="zh-TW"/>
              </w:rPr>
              <w:t>混合赛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zh-TW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en-US" w:eastAsia="zh-CN"/>
              </w:rPr>
              <w:t>东伦敦大学内）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color w:val="auto"/>
                <w:rtl w:val="0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带着满满的收获出发去机场飞回温暖的家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color w:val="auto"/>
                <w:rtl w:val="0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到达温暖的家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12:30- 14:00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交流午餐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牛津食堂午餐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牛津徒步游览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交流午餐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交流午餐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 xml:space="preserve">           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交流午餐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G5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优秀学子交流午餐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 xml:space="preserve">                  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交流午餐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交流午餐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交流午餐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会议午餐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14:00- 16:00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游学赛事的开幕式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中英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STEAM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国际创新大赛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-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zh-TW" w:eastAsia="zh-TW"/>
              </w:rPr>
              <w:t>个人赛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zh-TW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en-US" w:eastAsia="zh-CN"/>
              </w:rPr>
              <w:t>牛津大学内）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color w:val="auto"/>
                <w:rtl w:val="0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学术讨论：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牛津学长分享申请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color="0000FF"/>
                <w:rtl w:val="0"/>
                <w:lang w:val="en-US"/>
              </w:rPr>
              <w:t>G5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超级精英大学所需阅读的书籍、阅读方法和阅读习惯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 xml:space="preserve">  剑河游船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rtl w:val="0"/>
                <w:lang w:val="en-US" w:eastAsia="zh-CN"/>
              </w:rPr>
              <w:t>/摄影营会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 xml:space="preserve"> 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中英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STEAM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国际创新大赛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-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zh-TW" w:eastAsia="zh-TW"/>
              </w:rPr>
              <w:t>团体赛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zh-TW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 w:color="auto"/>
                <w:rtl w:val="0"/>
                <w:lang w:val="en-US" w:eastAsia="zh-CN"/>
              </w:rPr>
              <w:t>剑桥大学内）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学术讨论：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全球人工智能发展的讲座与英国人工智能的优势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参观游览白金汉宫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rtl w:val="0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伦敦塔桥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伦敦眼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学术讨论：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如何准备申请学校论文和通过学校面试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中英体育比赛：足球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羽毛球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乒乓球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赛事作品艺术展览观展和投票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16:00-</w:t>
            </w: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color w:val="auto"/>
                <w:rtl w:val="0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18:30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学术讨论：英国历史文化介绍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英国餐桌礼仪</w:t>
            </w: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学术讨论：如何在海外开展职业生涯，寻找工作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中英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STEAM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国际创新大赛颁奖典礼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en-US"/>
              </w:rPr>
              <w:t>18:30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ind w:left="0" w:leftChars="0" w:right="0" w:rightChars="0" w:firstLine="0" w:firstLineChars="0"/>
              <w:jc w:val="lef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 w:eastAsia="zh-CN"/>
              </w:rPr>
              <w:t>晚餐/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住宿（伦敦）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ind w:left="0" w:leftChars="0" w:right="0" w:rightChars="0" w:firstLine="0" w:firstLineChars="0"/>
              <w:jc w:val="lef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rtl w:val="0"/>
                <w:lang w:val="en-US" w:eastAsia="zh-CN"/>
              </w:rPr>
              <w:t>晚餐/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住宿（牛津）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rtl w:val="0"/>
                <w:lang w:val="en-US" w:eastAsia="zh-CN"/>
              </w:rPr>
              <w:t>晚餐/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住宿（牛津）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 xml:space="preserve">晚餐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rtl w:val="0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住宿（剑桥）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 xml:space="preserve">晚餐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rtl w:val="0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rtl w:val="0"/>
                <w:lang w:val="zh-TW" w:eastAsia="zh-TW"/>
              </w:rPr>
              <w:t>住宿（剑桥）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 w:eastAsia="zh-CN"/>
              </w:rPr>
              <w:t>晚餐/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住宿（伦敦）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 w:eastAsia="zh-CN"/>
              </w:rPr>
              <w:t>晚餐/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住宿（伦敦）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left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 w:eastAsia="zh-CN"/>
              </w:rPr>
              <w:t>晚餐/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住宿（伦敦）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东伦敦大学的晚宴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住宿（伦敦）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widowControl/>
              <w:jc w:val="lef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闭幕式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欢送晚宴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  <w:u w:color="0000FF"/>
                <w:rtl w:val="0"/>
                <w:lang w:val="zh-TW" w:eastAsia="zh-TW"/>
              </w:rPr>
              <w:t>住宿（伦敦）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jc w:val="left"/>
              <w:rPr>
                <w:color w:val="auto"/>
              </w:rPr>
            </w:pPr>
          </w:p>
        </w:tc>
      </w:tr>
    </w:tbl>
    <w:p>
      <w:pPr>
        <w:pStyle w:val="8"/>
        <w:framePr w:w="0" w:wrap="auto" w:vAnchor="margin" w:hAnchor="text" w:yAlign="inline"/>
        <w:jc w:val="left"/>
      </w:pPr>
    </w:p>
    <w:sectPr>
      <w:headerReference r:id="rId3" w:type="default"/>
      <w:footerReference r:id="rId4" w:type="default"/>
      <w:pgSz w:w="16840" w:h="11900" w:orient="landscape"/>
      <w:pgMar w:top="720" w:right="720" w:bottom="720" w:left="72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jc w:val="center"/>
    </w:pPr>
    <w:r>
      <w:rPr>
        <w:rFonts w:ascii="微软雅黑" w:hAnsi="微软雅黑" w:eastAsia="微软雅黑" w:cs="微软雅黑"/>
        <w:b/>
        <w:bCs/>
        <w:sz w:val="21"/>
        <w:szCs w:val="21"/>
        <w:rtl w:val="0"/>
        <w:lang w:val="zh-TW" w:eastAsia="zh-TW"/>
      </w:rPr>
      <w:t>聆听名校声音，体验科技前沿，感受异域文化，饱览自然风光，获得赛事荣誉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tabs>
        <w:tab w:val="left" w:pos="3150"/>
      </w:tabs>
    </w:pPr>
    <w:r>
      <w:rPr>
        <w:rtl w:val="0"/>
        <w:lang w:val="en-US"/>
      </w:rP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62520A4"/>
    <w:rsid w:val="112E0C26"/>
    <w:rsid w:val="1EB60D0D"/>
    <w:rsid w:val="34FF0EDF"/>
    <w:rsid w:val="399E4EF8"/>
    <w:rsid w:val="5D197F54"/>
    <w:rsid w:val="76A90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customStyle="1" w:styleId="7">
    <w:name w:val="页脚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Office_10.1.0.7346_F1E327BC-269C-435d-A152-05C5408002CA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2018-04-26T01:25:00Z</dcterms:created>
  <dc:creator>admin1</dc:creator>
  <cp:lastModifiedBy>梦想伙伴智能</cp:lastModifiedBy>
  <dcterms:modified xsi:type="dcterms:W3CDTF">2018-05-28T01:56:02Z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